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D0" w:rsidRDefault="00BF08D0" w:rsidP="00BF08D0">
      <w:pPr>
        <w:pStyle w:val="a3"/>
        <w:shd w:val="clear" w:color="auto" w:fill="FFFFFF"/>
        <w:spacing w:before="0" w:beforeAutospacing="0" w:after="384" w:afterAutospacing="0"/>
        <w:rPr>
          <w:color w:val="000000"/>
          <w:sz w:val="27"/>
          <w:szCs w:val="27"/>
        </w:rPr>
      </w:pPr>
      <w:r w:rsidRPr="00BF08D0">
        <w:rPr>
          <w:b/>
          <w:color w:val="000000"/>
          <w:sz w:val="27"/>
          <w:szCs w:val="27"/>
        </w:rPr>
        <w:t>Относительные местоимения</w:t>
      </w:r>
      <w:r>
        <w:rPr>
          <w:color w:val="000000"/>
          <w:sz w:val="27"/>
          <w:szCs w:val="27"/>
        </w:rPr>
        <w:t xml:space="preserve"> употребляются только в придаточном предложении и либо замещают существительное (в этом случае обычно переводятся «который»), либо служат для связи придаточного предложения с главным (</w:t>
      </w:r>
      <w:proofErr w:type="spellStart"/>
      <w:r>
        <w:rPr>
          <w:color w:val="000000"/>
          <w:sz w:val="27"/>
          <w:szCs w:val="27"/>
        </w:rPr>
        <w:t>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que</w:t>
      </w:r>
      <w:proofErr w:type="spellEnd"/>
      <w:r>
        <w:rPr>
          <w:color w:val="000000"/>
          <w:sz w:val="27"/>
          <w:szCs w:val="27"/>
        </w:rPr>
        <w:t xml:space="preserve"> — «тот, кто», «то, что», «что» и т.п.).</w:t>
      </w:r>
    </w:p>
    <w:p w:rsidR="00BF08D0" w:rsidRDefault="00BF08D0" w:rsidP="00BF08D0">
      <w:pPr>
        <w:pStyle w:val="a3"/>
        <w:shd w:val="clear" w:color="auto" w:fill="FFFFFF"/>
        <w:spacing w:before="0" w:beforeAutospacing="0" w:after="38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Имеют </w:t>
      </w:r>
      <w:r>
        <w:rPr>
          <w:rStyle w:val="a4"/>
          <w:color w:val="000000"/>
          <w:sz w:val="27"/>
          <w:szCs w:val="27"/>
        </w:rPr>
        <w:t>простые формы и сложные</w:t>
      </w:r>
      <w:r>
        <w:rPr>
          <w:color w:val="000000"/>
          <w:sz w:val="27"/>
          <w:szCs w:val="27"/>
        </w:rPr>
        <w:t>.</w:t>
      </w:r>
    </w:p>
    <w:p w:rsidR="00BF08D0" w:rsidRPr="00BF08D0" w:rsidRDefault="00BF08D0" w:rsidP="00BF08D0">
      <w:pPr>
        <w:shd w:val="clear" w:color="auto" w:fill="FFFFFF"/>
        <w:spacing w:before="480" w:after="240" w:line="240" w:lineRule="auto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val="fr-FR" w:eastAsia="ru-RU"/>
        </w:rPr>
      </w:pPr>
      <w:r w:rsidRPr="00BF08D0"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  <w:t>Простые</w:t>
      </w:r>
      <w:r w:rsidRPr="00BF08D0"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val="fr-FR" w:eastAsia="ru-RU"/>
        </w:rPr>
        <w:t xml:space="preserve"> </w:t>
      </w:r>
      <w:r w:rsidRPr="00BF08D0"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  <w:t>формы</w:t>
      </w:r>
    </w:p>
    <w:p w:rsidR="00BF08D0" w:rsidRPr="00BF08D0" w:rsidRDefault="00BF08D0" w:rsidP="00BF08D0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Qui, que, quoi, </w:t>
      </w:r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begin"/>
      </w:r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instrText xml:space="preserve"> HYPERLINK "http://irgol.ru/grammaticheskij-spravochnik/otnositelnye-mestoimeniya-pronoms-relatifs/?page_id=2068" </w:instrText>
      </w:r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separate"/>
      </w:r>
      <w:r w:rsidRPr="00BF08D0">
        <w:rPr>
          <w:rFonts w:ascii="Times New Roman" w:eastAsia="Times New Roman" w:hAnsi="Times New Roman" w:cs="Times New Roman"/>
          <w:color w:val="1323D6"/>
          <w:sz w:val="27"/>
          <w:szCs w:val="27"/>
          <w:u w:val="single"/>
          <w:lang w:val="fr-FR" w:eastAsia="ru-RU"/>
        </w:rPr>
        <w:t>dont</w:t>
      </w:r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fldChar w:fldCharType="end"/>
      </w:r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 xml:space="preserve">, où, d’où. </w:t>
      </w:r>
      <w:proofErr w:type="spellStart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Où</w:t>
      </w:r>
      <w:proofErr w:type="spellEnd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выполнять в предложении как роль обстоятельства места (где), так и времени (когда).</w:t>
      </w:r>
    </w:p>
    <w:p w:rsidR="00BF08D0" w:rsidRPr="00BF08D0" w:rsidRDefault="00BF08D0" w:rsidP="00BF08D0">
      <w:pPr>
        <w:shd w:val="clear" w:color="auto" w:fill="FFFFFF"/>
        <w:spacing w:before="480" w:after="240" w:line="240" w:lineRule="auto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r w:rsidRPr="00BF08D0"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  <w:t>Сложные формы</w:t>
      </w:r>
    </w:p>
    <w:p w:rsidR="00BF08D0" w:rsidRPr="00BF08D0" w:rsidRDefault="00BF08D0" w:rsidP="00BF08D0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Lequel</w:t>
      </w:r>
      <w:proofErr w:type="spellEnd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auquel</w:t>
      </w:r>
      <w:proofErr w:type="spellEnd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duquel</w:t>
      </w:r>
      <w:proofErr w:type="spellEnd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т.д. Образуются от сочетания определенного артикля </w:t>
      </w:r>
      <w:proofErr w:type="spellStart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</w:t>
      </w:r>
      <w:proofErr w:type="spellEnd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la</w:t>
      </w:r>
      <w:proofErr w:type="spellEnd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les</w:t>
      </w:r>
      <w:proofErr w:type="spellEnd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вопросительного прилагательного </w:t>
      </w:r>
      <w:proofErr w:type="spellStart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quel</w:t>
      </w:r>
      <w:proofErr w:type="spellEnd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Могут употребляться с различными предлогами. Обратите внимание на то, что предлоги à и </w:t>
      </w:r>
      <w:proofErr w:type="spellStart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сливаются со сложными формами </w:t>
      </w:r>
      <w:proofErr w:type="spellStart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мн.ч</w:t>
      </w:r>
      <w:proofErr w:type="spellEnd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</w:t>
      </w:r>
      <w:proofErr w:type="spellStart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м.р</w:t>
      </w:r>
      <w:proofErr w:type="spellEnd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ед.ч</w:t>
      </w:r>
      <w:proofErr w:type="spellEnd"/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</w:t>
      </w:r>
    </w:p>
    <w:p w:rsidR="00BF08D0" w:rsidRPr="00BF08D0" w:rsidRDefault="00BF08D0" w:rsidP="00BF08D0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à + lequel = auquel</w:t>
      </w:r>
    </w:p>
    <w:p w:rsidR="00BF08D0" w:rsidRPr="00BF08D0" w:rsidRDefault="00BF08D0" w:rsidP="00BF08D0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à + lesquels = auxquels</w:t>
      </w:r>
    </w:p>
    <w:p w:rsidR="00BF08D0" w:rsidRPr="00BF08D0" w:rsidRDefault="00BF08D0" w:rsidP="00BF08D0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à + lesquelles = auxquelles</w:t>
      </w:r>
    </w:p>
    <w:p w:rsidR="00BF08D0" w:rsidRPr="00BF08D0" w:rsidRDefault="00BF08D0" w:rsidP="00BF08D0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de + lequel = duquel</w:t>
      </w:r>
    </w:p>
    <w:p w:rsidR="00BF08D0" w:rsidRPr="00BF08D0" w:rsidRDefault="00BF08D0" w:rsidP="00BF08D0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de + lesquels = desquels</w:t>
      </w:r>
    </w:p>
    <w:p w:rsidR="00BF08D0" w:rsidRPr="00BF08D0" w:rsidRDefault="00BF08D0" w:rsidP="00BF08D0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</w:pPr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val="fr-FR" w:eastAsia="ru-RU"/>
        </w:rPr>
        <w:t>de + lesquelles = desquelles</w:t>
      </w:r>
    </w:p>
    <w:p w:rsidR="00BF08D0" w:rsidRPr="00BF08D0" w:rsidRDefault="00BF08D0" w:rsidP="00BF08D0">
      <w:pPr>
        <w:shd w:val="clear" w:color="auto" w:fill="FFFFFF"/>
        <w:spacing w:before="480" w:after="240" w:line="240" w:lineRule="auto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r w:rsidRPr="00BF08D0"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  <w:t>Как выбрать нужную форму относительного местоимения</w:t>
      </w:r>
    </w:p>
    <w:p w:rsidR="00BF08D0" w:rsidRPr="00BF08D0" w:rsidRDefault="00BF08D0" w:rsidP="00BF08D0">
      <w:pPr>
        <w:shd w:val="clear" w:color="auto" w:fill="FFFFFF"/>
        <w:spacing w:after="38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08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Выбирается в зависимости от того, какое существительное заменяет и какую функцию выполняет в предложении</w:t>
      </w:r>
    </w:p>
    <w:tbl>
      <w:tblPr>
        <w:tblW w:w="10500" w:type="dxa"/>
        <w:tblBorders>
          <w:top w:val="single" w:sz="6" w:space="0" w:color="E6E6E6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5"/>
        <w:gridCol w:w="3057"/>
        <w:gridCol w:w="2810"/>
        <w:gridCol w:w="2708"/>
      </w:tblGrid>
      <w:tr w:rsidR="00BF08D0" w:rsidRPr="00BF08D0" w:rsidTr="00BF08D0"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подлежащее в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придаточном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предл</w:t>
            </w:r>
            <w:proofErr w:type="spellEnd"/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F08D0" w:rsidRPr="00BF08D0" w:rsidRDefault="00BF08D0" w:rsidP="00BF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fr-FR" w:eastAsia="ru-RU"/>
              </w:rPr>
              <w:lastRenderedPageBreak/>
              <w:t>qui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La dame</w:t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val="fr-FR" w:eastAsia="ru-RU"/>
              </w:rPr>
              <w:t> qui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est venue hier…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lastRenderedPageBreak/>
              <w:t>Дама,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u w:val="single"/>
                <w:lang w:eastAsia="ru-RU"/>
              </w:rPr>
              <w:t>которая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 приходила вчера…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F08D0" w:rsidRPr="00BF08D0" w:rsidRDefault="00BF08D0" w:rsidP="00BF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fr-FR" w:eastAsia="ru-RU"/>
              </w:rPr>
              <w:lastRenderedPageBreak/>
              <w:t>qui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  <w:t>C’est une histoire </w:t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fr-FR" w:eastAsia="ru-RU"/>
              </w:rPr>
              <w:t>qui </w:t>
            </w:r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  <w:t>m’a ému.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lastRenderedPageBreak/>
              <w:t>Это история,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u w:val="single"/>
                <w:lang w:eastAsia="ru-RU"/>
              </w:rPr>
              <w:t>которая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 меня потрясла.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F08D0" w:rsidRPr="00BF08D0" w:rsidRDefault="00BF08D0" w:rsidP="00BF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fr-FR" w:eastAsia="ru-RU"/>
              </w:rPr>
              <w:lastRenderedPageBreak/>
              <w:t>ce qui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Je me demande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val="fr-FR" w:eastAsia="ru-RU"/>
              </w:rPr>
              <w:t>ce qui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se passe.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lastRenderedPageBreak/>
              <w:t>Я спрашиваю себя,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u w:val="single"/>
                <w:lang w:eastAsia="ru-RU"/>
              </w:rPr>
              <w:t>что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 происходит.</w:t>
            </w:r>
          </w:p>
        </w:tc>
      </w:tr>
      <w:tr w:rsidR="00BF08D0" w:rsidRPr="00BF08D0" w:rsidTr="00BF08D0"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F08D0" w:rsidRPr="00BF08D0" w:rsidRDefault="00BF08D0" w:rsidP="00BF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 xml:space="preserve">прямое </w:t>
            </w:r>
            <w:proofErr w:type="spellStart"/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допол</w:t>
            </w:r>
            <w:proofErr w:type="spellEnd"/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нение</w:t>
            </w:r>
            <w:proofErr w:type="spellEnd"/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в </w:t>
            </w:r>
            <w:proofErr w:type="spellStart"/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прида</w:t>
            </w:r>
            <w:proofErr w:type="spellEnd"/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точном </w:t>
            </w:r>
            <w:proofErr w:type="spellStart"/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предло</w:t>
            </w:r>
            <w:proofErr w:type="spellEnd"/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жении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F08D0" w:rsidRPr="00BF08D0" w:rsidRDefault="00BF08D0" w:rsidP="00BF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fr-FR" w:eastAsia="ru-RU"/>
              </w:rPr>
              <w:t>que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Le médecin </w:t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val="fr-FR" w:eastAsia="ru-RU"/>
              </w:rPr>
              <w:t>que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 je vois régulièrement…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Доктор,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u w:val="single"/>
                <w:lang w:eastAsia="ru-RU"/>
              </w:rPr>
              <w:t>которого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 я регулярно вижу…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F08D0" w:rsidRPr="00BF08D0" w:rsidRDefault="00BF08D0" w:rsidP="00BF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fr-FR" w:eastAsia="ru-RU"/>
              </w:rPr>
              <w:t>que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  <w:t>Le film </w:t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fr-FR" w:eastAsia="ru-RU"/>
              </w:rPr>
              <w:t>que</w:t>
            </w:r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  <w:t> je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  <w:t>suis allé voir la semaine dernière était excellent.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Фильм,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u w:val="single"/>
                <w:lang w:eastAsia="ru-RU"/>
              </w:rPr>
              <w:t>который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 я ходил смотреть на прошлой неделе, был отличный.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F08D0" w:rsidRPr="00BF08D0" w:rsidRDefault="00BF08D0" w:rsidP="00BF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fr-FR" w:eastAsia="ru-RU"/>
              </w:rPr>
              <w:t>ce que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Je ne sais plus</w:t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val="fr-FR" w:eastAsia="ru-RU"/>
              </w:rPr>
              <w:t> ce que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tu fais.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Я не знаю,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u w:val="single"/>
                <w:lang w:eastAsia="ru-RU"/>
              </w:rPr>
              <w:t>что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 ты делаешь.</w:t>
            </w:r>
          </w:p>
        </w:tc>
      </w:tr>
      <w:tr w:rsidR="00BF08D0" w:rsidRPr="00BF08D0" w:rsidTr="00BF08D0"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F08D0" w:rsidRPr="00BF08D0" w:rsidRDefault="00BF08D0" w:rsidP="00BF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косвенное </w:t>
            </w:r>
            <w:proofErr w:type="spellStart"/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допол</w:t>
            </w:r>
            <w:proofErr w:type="spellEnd"/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нение</w:t>
            </w:r>
            <w:proofErr w:type="spellEnd"/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с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предлогом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de</w:t>
            </w:r>
            <w:proofErr w:type="spell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F08D0" w:rsidRPr="00BF08D0" w:rsidRDefault="00BF08D0" w:rsidP="00BF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hyperlink r:id="rId4" w:history="1">
              <w:r w:rsidRPr="00BF08D0">
                <w:rPr>
                  <w:rFonts w:ascii="Times New Roman" w:eastAsia="Times New Roman" w:hAnsi="Times New Roman" w:cs="Times New Roman"/>
                  <w:b/>
                  <w:bCs/>
                  <w:color w:val="1323D6"/>
                  <w:sz w:val="25"/>
                  <w:szCs w:val="25"/>
                  <w:u w:val="single"/>
                  <w:lang w:val="fr-FR" w:eastAsia="ru-RU"/>
                </w:rPr>
                <w:t>dont</w:t>
              </w:r>
            </w:hyperlink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  <w:br/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fr-FR" w:eastAsia="ru-RU"/>
              </w:rPr>
              <w:t>de qui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Marc </w:t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val="fr-FR" w:eastAsia="ru-RU"/>
              </w:rPr>
              <w:t>dont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 je te parlais tout à l’heure…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Марк,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u w:val="single"/>
                <w:lang w:eastAsia="ru-RU"/>
              </w:rPr>
              <w:t>о котором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 я тебе только что говорил…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La personne </w:t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val="fr-FR" w:eastAsia="ru-RU"/>
              </w:rPr>
              <w:t>de qui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j’ai reçu ce livre est mon frère.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Человек,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u w:val="single"/>
                <w:lang w:eastAsia="ru-RU"/>
              </w:rPr>
              <w:t>от которого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 я получил эту книгу, — мой брат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F08D0" w:rsidRPr="00BF08D0" w:rsidRDefault="00BF08D0" w:rsidP="00BF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hyperlink r:id="rId5" w:history="1">
              <w:r w:rsidRPr="00BF08D0">
                <w:rPr>
                  <w:rFonts w:ascii="Times New Roman" w:eastAsia="Times New Roman" w:hAnsi="Times New Roman" w:cs="Times New Roman"/>
                  <w:b/>
                  <w:bCs/>
                  <w:color w:val="1323D6"/>
                  <w:sz w:val="25"/>
                  <w:szCs w:val="25"/>
                  <w:u w:val="single"/>
                  <w:lang w:val="fr-FR" w:eastAsia="ru-RU"/>
                </w:rPr>
                <w:t>dont</w:t>
              </w:r>
            </w:hyperlink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  <w:br/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fr-FR" w:eastAsia="ru-RU"/>
              </w:rPr>
              <w:t>duquel,</w:t>
            </w:r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  <w:br/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fr-FR" w:eastAsia="ru-RU"/>
              </w:rPr>
              <w:t>de laquelle, desquel(le)s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Le football </w:t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val="fr-FR" w:eastAsia="ru-RU"/>
              </w:rPr>
              <w:t>dont (duquel)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 il raffolle…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Футбол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,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u w:val="single"/>
                <w:lang w:eastAsia="ru-RU"/>
              </w:rPr>
              <w:t>от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u w:val="single"/>
                <w:lang w:val="fr-FR" w:eastAsia="ru-RU"/>
              </w:rPr>
              <w:t xml:space="preserve"> 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u w:val="single"/>
                <w:lang w:eastAsia="ru-RU"/>
              </w:rPr>
              <w:t>которого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он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 xml:space="preserve"> 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без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 xml:space="preserve"> 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ума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F08D0" w:rsidRPr="00BF08D0" w:rsidRDefault="00BF08D0" w:rsidP="00BF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fr-FR" w:eastAsia="ru-RU"/>
              </w:rPr>
              <w:t>ce dont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Je ne comprends pas</w:t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val="fr-FR" w:eastAsia="ru-RU"/>
              </w:rPr>
              <w:t> ce dont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tu parles.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Я не понимаю,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u w:val="single"/>
                <w:lang w:eastAsia="ru-RU"/>
              </w:rPr>
              <w:t>что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 ты говоришь.</w:t>
            </w:r>
          </w:p>
        </w:tc>
      </w:tr>
      <w:tr w:rsidR="00BF08D0" w:rsidRPr="00BF08D0" w:rsidTr="00BF08D0"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F08D0" w:rsidRPr="00BF08D0" w:rsidRDefault="00BF08D0" w:rsidP="00BF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косвенное дополнение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F08D0" w:rsidRPr="00BF08D0" w:rsidRDefault="00BF08D0" w:rsidP="00BF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предлог</w:t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fr-FR" w:eastAsia="ru-RU"/>
              </w:rPr>
              <w:t> + qui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La personne </w:t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val="fr-FR" w:eastAsia="ru-RU"/>
              </w:rPr>
              <w:t>avec qui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 je suis venu…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Человек,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u w:val="single"/>
                <w:lang w:eastAsia="ru-RU"/>
              </w:rPr>
              <w:t>с которым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 я пришел…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F08D0" w:rsidRPr="00BF08D0" w:rsidRDefault="00BF08D0" w:rsidP="00BF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предлог</w:t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fr-FR" w:eastAsia="ru-RU"/>
              </w:rPr>
              <w:t> + lequel</w:t>
            </w:r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  <w:t> / lequel / lesquel(le)s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Le téléphone </w:t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val="fr-FR" w:eastAsia="ru-RU"/>
              </w:rPr>
              <w:t>par lequel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 je t’appelle…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Телефон,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u w:val="single"/>
                <w:lang w:eastAsia="ru-RU"/>
              </w:rPr>
              <w:t>по которому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 я тебе звоню…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La cuillère </w:t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val="fr-FR" w:eastAsia="ru-RU"/>
              </w:rPr>
              <w:t>avec laquelle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 je mange…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lastRenderedPageBreak/>
              <w:t>Ложка,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u w:val="single"/>
                <w:lang w:eastAsia="ru-RU"/>
              </w:rPr>
              <w:t>которой (с которой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) я ем…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F08D0" w:rsidRPr="00BF08D0" w:rsidRDefault="00BF08D0" w:rsidP="00BF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lastRenderedPageBreak/>
              <w:t>предлог</w:t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fr-FR" w:eastAsia="ru-RU"/>
              </w:rPr>
              <w:t xml:space="preserve"> +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fr-FR" w:eastAsia="ru-RU"/>
              </w:rPr>
              <w:t>quoi</w:t>
            </w:r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  <w:t> /</w:t>
            </w:r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  <w:br/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fr-FR" w:eastAsia="ru-RU"/>
              </w:rPr>
              <w:t xml:space="preserve">ce + </w:t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предлог</w:t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fr-FR" w:eastAsia="ru-RU"/>
              </w:rPr>
              <w:t xml:space="preserve"> + quoi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Je ne sais plus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val="fr-FR" w:eastAsia="ru-RU"/>
              </w:rPr>
              <w:t>(ce) dans quoi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j’ai mis le pain.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Я не знаю,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u w:val="single"/>
                <w:lang w:eastAsia="ru-RU"/>
              </w:rPr>
              <w:t>куда (во что)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 я положил хлеб.</w:t>
            </w:r>
          </w:p>
        </w:tc>
      </w:tr>
      <w:tr w:rsidR="00BF08D0" w:rsidRPr="00BF08D0" w:rsidTr="00BF08D0"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F08D0" w:rsidRPr="00BF08D0" w:rsidRDefault="00BF08D0" w:rsidP="00BF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обстоятельство времени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/ места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F08D0" w:rsidRPr="00BF08D0" w:rsidRDefault="00BF08D0" w:rsidP="00BF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6" w:space="0" w:color="E6E6E6"/>
              <w:right w:val="outset" w:sz="6" w:space="0" w:color="auto"/>
            </w:tcBorders>
            <w:shd w:val="clear" w:color="auto" w:fill="FFFFFF"/>
            <w:tcMar>
              <w:top w:w="192" w:type="dxa"/>
              <w:left w:w="0" w:type="dxa"/>
              <w:bottom w:w="192" w:type="dxa"/>
              <w:right w:w="288" w:type="dxa"/>
            </w:tcMar>
            <w:hideMark/>
          </w:tcPr>
          <w:p w:rsidR="00BF08D0" w:rsidRPr="00BF08D0" w:rsidRDefault="00BF08D0" w:rsidP="00BF0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val="fr-FR" w:eastAsia="ru-RU"/>
              </w:rPr>
              <w:t>où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La ville </w:t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val="fr-FR" w:eastAsia="ru-RU"/>
              </w:rPr>
              <w:t>où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 je suis né…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Город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u w:val="single"/>
                <w:lang w:eastAsia="ru-RU"/>
              </w:rPr>
              <w:t>, в котором (где)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 я родился…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fr-FR"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Le jour</w:t>
            </w:r>
            <w:r w:rsidRPr="00BF08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5"/>
                <w:szCs w:val="25"/>
                <w:lang w:val="fr-FR" w:eastAsia="ru-RU"/>
              </w:rPr>
              <w:t> où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val="fr-FR" w:eastAsia="ru-RU"/>
              </w:rPr>
              <w:t> je suis partie…</w:t>
            </w:r>
          </w:p>
          <w:p w:rsidR="00BF08D0" w:rsidRPr="00BF08D0" w:rsidRDefault="00BF08D0" w:rsidP="00BF08D0">
            <w:pPr>
              <w:spacing w:after="384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День, 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u w:val="single"/>
                <w:lang w:eastAsia="ru-RU"/>
              </w:rPr>
              <w:t>в который (когда)</w:t>
            </w:r>
            <w:r w:rsidRPr="00BF08D0">
              <w:rPr>
                <w:rFonts w:ascii="Times New Roman" w:eastAsia="Times New Roman" w:hAnsi="Times New Roman" w:cs="Times New Roman"/>
                <w:i/>
                <w:iCs/>
                <w:color w:val="000000"/>
                <w:sz w:val="25"/>
                <w:szCs w:val="25"/>
                <w:lang w:eastAsia="ru-RU"/>
              </w:rPr>
              <w:t> я уехала…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8D0" w:rsidRPr="00BF08D0" w:rsidRDefault="00BF08D0" w:rsidP="00BF0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2D37" w:rsidRPr="00322D37" w:rsidRDefault="00322D37" w:rsidP="00322D37">
      <w:pPr>
        <w:shd w:val="clear" w:color="auto" w:fill="FFFFFF"/>
        <w:spacing w:before="480" w:after="240" w:line="240" w:lineRule="auto"/>
        <w:outlineLvl w:val="1"/>
        <w:rPr>
          <w:rFonts w:ascii="Times New Roman" w:eastAsia="Times New Roman" w:hAnsi="Times New Roman" w:cs="Times New Roman"/>
          <w:color w:val="111111"/>
          <w:spacing w:val="-2"/>
          <w:sz w:val="36"/>
          <w:szCs w:val="36"/>
          <w:lang w:eastAsia="ru-RU"/>
        </w:rPr>
      </w:pPr>
      <w:bookmarkStart w:id="0" w:name="_GoBack"/>
      <w:bookmarkEnd w:id="0"/>
    </w:p>
    <w:p w:rsidR="007E2159" w:rsidRDefault="007E2159"/>
    <w:sectPr w:rsidR="007E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77"/>
    <w:rsid w:val="00056955"/>
    <w:rsid w:val="00322D37"/>
    <w:rsid w:val="007E2159"/>
    <w:rsid w:val="008D3177"/>
    <w:rsid w:val="009B3D5E"/>
    <w:rsid w:val="00B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11AFB-2E98-4EF8-A9F7-7C3748F8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gol.ru/grammaticheskij-spravochnik/otnositelnye-mestoimeniya-pronoms-relatifs/?page_id=2068" TargetMode="External"/><Relationship Id="rId4" Type="http://schemas.openxmlformats.org/officeDocument/2006/relationships/hyperlink" Target="http://irgol.ru/grammaticheskij-spravochnik/otnositelnye-mestoimeniya-pronoms-relatifs/?page_id=2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2023-11-28T17:27:00Z</dcterms:created>
  <dcterms:modified xsi:type="dcterms:W3CDTF">2023-11-28T17:27:00Z</dcterms:modified>
</cp:coreProperties>
</file>